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06"/>
      </w:tblGrid>
      <w:tr w:rsidR="00D51CD5" w:rsidRPr="00D51CD5" w14:paraId="462E4FA3" w14:textId="77777777" w:rsidTr="00D51CD5">
        <w:tc>
          <w:tcPr>
            <w:tcW w:w="4916" w:type="dxa"/>
            <w:hideMark/>
          </w:tcPr>
          <w:p w14:paraId="2548BDA0" w14:textId="77777777" w:rsidR="00D51CD5" w:rsidRPr="00D51CD5" w:rsidRDefault="00D51CD5" w:rsidP="00D51CD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РАССМОТРЕНО </w:t>
            </w:r>
          </w:p>
          <w:p w14:paraId="729F6F06" w14:textId="77777777" w:rsidR="00D51CD5" w:rsidRPr="00D51CD5" w:rsidRDefault="00D51CD5" w:rsidP="00D51CD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D51CD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 заседании </w:t>
            </w:r>
          </w:p>
          <w:p w14:paraId="2EEBC39E" w14:textId="77777777" w:rsidR="009703DF" w:rsidRDefault="00D51CD5" w:rsidP="00D51CD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D51CD5">
              <w:rPr>
                <w:color w:val="000000"/>
                <w:sz w:val="24"/>
                <w:szCs w:val="24"/>
                <w:lang w:val="ru-RU"/>
              </w:rPr>
              <w:t>педаго</w:t>
            </w:r>
            <w:r w:rsidR="009703DF">
              <w:rPr>
                <w:color w:val="000000"/>
                <w:sz w:val="24"/>
                <w:szCs w:val="24"/>
                <w:lang w:val="ru-RU"/>
              </w:rPr>
              <w:t>гического</w:t>
            </w:r>
            <w:proofErr w:type="gramEnd"/>
            <w:r w:rsidR="009703DF">
              <w:rPr>
                <w:color w:val="000000"/>
                <w:sz w:val="24"/>
                <w:szCs w:val="24"/>
                <w:lang w:val="ru-RU"/>
              </w:rPr>
              <w:t xml:space="preserve"> совета Протокол № 1</w:t>
            </w:r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9733974" w14:textId="688AC7F5" w:rsidR="00D51CD5" w:rsidRPr="00D51CD5" w:rsidRDefault="00D51CD5" w:rsidP="009703DF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от </w:t>
            </w:r>
            <w:r w:rsidR="009703DF">
              <w:rPr>
                <w:color w:val="000000"/>
                <w:sz w:val="24"/>
                <w:szCs w:val="24"/>
                <w:lang w:val="ru-RU"/>
              </w:rPr>
              <w:t>26.08.2025 г.</w:t>
            </w:r>
            <w:bookmarkStart w:id="0" w:name="_GoBack"/>
            <w:bookmarkEnd w:id="0"/>
          </w:p>
        </w:tc>
        <w:tc>
          <w:tcPr>
            <w:tcW w:w="4917" w:type="dxa"/>
            <w:hideMark/>
          </w:tcPr>
          <w:p w14:paraId="04701626" w14:textId="77777777" w:rsidR="00D51CD5" w:rsidRPr="00D51CD5" w:rsidRDefault="00D51CD5" w:rsidP="00D51CD5">
            <w:pPr>
              <w:spacing w:before="0" w:beforeAutospacing="0" w:after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УТВЕРЖДЕНО </w:t>
            </w:r>
          </w:p>
          <w:p w14:paraId="5B0E5EB5" w14:textId="77777777" w:rsidR="00D51CD5" w:rsidRPr="00D51CD5" w:rsidRDefault="00D51CD5" w:rsidP="00D51CD5">
            <w:pPr>
              <w:spacing w:before="0" w:beforeAutospacing="0" w:after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D51CD5">
              <w:rPr>
                <w:color w:val="000000"/>
                <w:sz w:val="24"/>
                <w:szCs w:val="24"/>
                <w:lang w:val="ru-RU"/>
              </w:rPr>
              <w:t>приказом</w:t>
            </w:r>
            <w:proofErr w:type="gramEnd"/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 директора </w:t>
            </w:r>
          </w:p>
          <w:p w14:paraId="51543AB7" w14:textId="77777777" w:rsidR="00D51CD5" w:rsidRPr="00D51CD5" w:rsidRDefault="00D51CD5" w:rsidP="00D51CD5">
            <w:pPr>
              <w:spacing w:before="0" w:beforeAutospacing="0" w:after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Средней школы № 51 </w:t>
            </w:r>
          </w:p>
          <w:p w14:paraId="275D6D14" w14:textId="77777777" w:rsidR="00D51CD5" w:rsidRPr="00D51CD5" w:rsidRDefault="00D51CD5" w:rsidP="00D51CD5">
            <w:pPr>
              <w:spacing w:before="0" w:beforeAutospacing="0" w:after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D51CD5">
              <w:rPr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D51CD5">
              <w:rPr>
                <w:color w:val="000000"/>
                <w:sz w:val="24"/>
                <w:szCs w:val="24"/>
                <w:lang w:val="ru-RU"/>
              </w:rPr>
              <w:t xml:space="preserve"> 26.08.2025 № 202</w:t>
            </w:r>
          </w:p>
        </w:tc>
      </w:tr>
    </w:tbl>
    <w:p w14:paraId="444DA7CB" w14:textId="77777777" w:rsidR="00D51CD5" w:rsidRDefault="00D51CD5" w:rsidP="00D77562">
      <w:pPr>
        <w:ind w:right="-1038" w:firstLine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B87A9A" w14:textId="37BD6BE2" w:rsidR="00D51CD5" w:rsidRDefault="00272377" w:rsidP="00D51CD5">
      <w:pPr>
        <w:spacing w:before="0" w:beforeAutospacing="0" w:after="0" w:afterAutospacing="0" w:line="276" w:lineRule="auto"/>
        <w:ind w:right="-1038" w:firstLine="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сетевой форме реализации образовательных программ</w:t>
      </w:r>
    </w:p>
    <w:p w14:paraId="6594398C" w14:textId="78E08927" w:rsidR="00D51CD5" w:rsidRDefault="00D51CD5" w:rsidP="00D51CD5">
      <w:pPr>
        <w:spacing w:before="0" w:beforeAutospacing="0" w:after="0" w:afterAutospacing="0" w:line="276" w:lineRule="auto"/>
        <w:ind w:right="-1038" w:firstLine="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муниципальном автономном общеобразовательном учреждении</w:t>
      </w:r>
    </w:p>
    <w:p w14:paraId="361910B3" w14:textId="0270AD85" w:rsidR="00CA6EE4" w:rsidRPr="005E458B" w:rsidRDefault="00D51CD5" w:rsidP="00D51CD5">
      <w:pPr>
        <w:spacing w:before="0" w:beforeAutospacing="0" w:after="0" w:afterAutospacing="0" w:line="276" w:lineRule="auto"/>
        <w:ind w:right="-1038"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 51»</w:t>
      </w:r>
    </w:p>
    <w:p w14:paraId="7AA262B7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2B20675" w14:textId="2CD95C14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особенности реализации образовательных программ в сетевой форме: дополнительных общеразвивающих программ, основных образовательных программ общего образования в </w:t>
      </w:r>
      <w:r w:rsidR="00D77562">
        <w:rPr>
          <w:rFonts w:hAnsi="Times New Roman" w:cs="Times New Roman"/>
          <w:color w:val="000000"/>
          <w:sz w:val="24"/>
          <w:szCs w:val="24"/>
          <w:lang w:val="ru-RU"/>
        </w:rPr>
        <w:t>муниципальном автономном общеобразовательном учреждении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5E45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1» (далее – школа), а также порядок и принципы взаимодействия школы с организациями-партнерами.</w:t>
      </w:r>
    </w:p>
    <w:p w14:paraId="42AE99A2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соответствии:</w:t>
      </w:r>
    </w:p>
    <w:p w14:paraId="3F48C19B" w14:textId="77777777" w:rsidR="00CA6EE4" w:rsidRPr="005E458B" w:rsidRDefault="00272377" w:rsidP="00D51CD5">
      <w:pPr>
        <w:numPr>
          <w:ilvl w:val="0"/>
          <w:numId w:val="1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65382468" w14:textId="77777777" w:rsidR="00CA6EE4" w:rsidRPr="005E458B" w:rsidRDefault="00272377" w:rsidP="00D51CD5">
      <w:pPr>
        <w:numPr>
          <w:ilvl w:val="0"/>
          <w:numId w:val="1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«Об организации и осуществлении образовательной деятельности при сетевой форме реализации образовательных программ».</w:t>
      </w:r>
    </w:p>
    <w:p w14:paraId="35D9A676" w14:textId="1C8FBAA4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организаций, осуществляющих образовательную деятельность, в том числе иностранных, а также</w:t>
      </w:r>
      <w:r w:rsidR="00D775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</w:t>
      </w:r>
      <w:r w:rsidR="00D775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с использованием ресурсов иных организаций (далее – организации-партнеры).</w:t>
      </w:r>
    </w:p>
    <w:p w14:paraId="79D3E04B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14:paraId="50509ED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реализации сетевых образовательных программ</w:t>
      </w:r>
    </w:p>
    <w:p w14:paraId="3FEBB42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сетевых образовательных программ – повышение качества и доступности образования за счет интеграции и использования ресурсов организаций-партнеров.</w:t>
      </w:r>
    </w:p>
    <w:p w14:paraId="506AAED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2.2. Основные задачи реализации сетевых образовательных программ:</w:t>
      </w:r>
    </w:p>
    <w:p w14:paraId="27C1EE7B" w14:textId="77777777" w:rsidR="00CA6EE4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расширение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спектра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5E6BB00" w14:textId="77777777" w:rsidR="00CA6EE4" w:rsidRPr="005E458B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школы и организаций, реализующих дополнительные общеразвивающие программы, основные общеобразовательные программы;</w:t>
      </w:r>
    </w:p>
    <w:p w14:paraId="0FA0D26F" w14:textId="77777777" w:rsidR="00CA6EE4" w:rsidRPr="005E458B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курсов, дисциплин (модулей, разделов) в соответствии с индивидуальным образовательным запросом;</w:t>
      </w:r>
    </w:p>
    <w:p w14:paraId="27B5A13A" w14:textId="77777777" w:rsidR="00CA6EE4" w:rsidRPr="005E458B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расширение доступа обучающихся к образовательным ресурсам организаций-партнеров;</w:t>
      </w:r>
    </w:p>
    <w:p w14:paraId="7DF6EAAF" w14:textId="77777777" w:rsidR="00CA6EE4" w:rsidRPr="005E458B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 организационному построению образовательного процесса в школе, образовательных и иных организациях сети;</w:t>
      </w:r>
    </w:p>
    <w:p w14:paraId="049639C2" w14:textId="64E87485" w:rsidR="00CA6EE4" w:rsidRPr="005E458B" w:rsidRDefault="00272377" w:rsidP="00D51CD5">
      <w:pPr>
        <w:numPr>
          <w:ilvl w:val="0"/>
          <w:numId w:val="2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актуальных компетенций </w:t>
      </w:r>
      <w:r w:rsidR="00392C3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работников за счет изучения и использования опыта ведущих организаций по профилю деятельности.</w:t>
      </w:r>
    </w:p>
    <w:p w14:paraId="12327676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Термины и определения, используемые в настоящем положении</w:t>
      </w:r>
    </w:p>
    <w:p w14:paraId="34F73C13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 настоящем положении используются следующие термины и определения.</w:t>
      </w:r>
    </w:p>
    <w:p w14:paraId="0BC8690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физическое лицо, осваивающее сетевую образовательную программу.</w:t>
      </w:r>
    </w:p>
    <w:p w14:paraId="2271763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Академическая мобильность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перевод обучающегося из школы в организацию-партнера, участвующую в сетевой форме реализации образовательных программ, для освоения учебного курса, дисциплины (модуля, раздела), прохождения практики и (или) стажировки на время реализации соответствующей части сетевой образовательной программы.</w:t>
      </w:r>
    </w:p>
    <w:p w14:paraId="75D061C2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Базовая организация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образовательная организация, в которую зачислен обучающийся для освоения сетевой образовательной программы.</w:t>
      </w:r>
    </w:p>
    <w:p w14:paraId="56434A82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организация-участник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организация-партнер, осуществляющая образовательную деятельность и реализующая часть сетевой образовательной программы (отдельные учебные предметы, курсы, дисциплины (модули), практики, иные компоненты).</w:t>
      </w:r>
    </w:p>
    <w:p w14:paraId="6E8E40F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Организация, обладающая ресурсами,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образовательной программе и не осуществляющая образовательную деятельность.</w:t>
      </w:r>
    </w:p>
    <w:p w14:paraId="625EC7C6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Дистанционные образовательные технологии 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образовательные технологии, реализуемые 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14:paraId="6922EFF0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о сетевой форме реализации образовательной программы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договор школы с организацией-партнером о реализации сетевых образовательных программ, заключенный по форме,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14:paraId="7C5BB16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реализации сетевого взаимодействия</w:t>
      </w:r>
    </w:p>
    <w:p w14:paraId="64B2FB10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14:paraId="41568BE0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4.2. Сетевая образовательная программа для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14:paraId="3040DBE7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4.3. Организации, участвующие в сетевой форме реализации образовательных программ, несут ответственность за реализацию соответствующей части образовательной программы:</w:t>
      </w:r>
    </w:p>
    <w:p w14:paraId="43410A5B" w14:textId="77777777" w:rsidR="00CA6EE4" w:rsidRPr="005E458B" w:rsidRDefault="00272377" w:rsidP="00D51CD5">
      <w:pPr>
        <w:numPr>
          <w:ilvl w:val="0"/>
          <w:numId w:val="3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образовательных стандартов, санитарных требований и других нормативных документов, регламентирующих учебный процесс;</w:t>
      </w:r>
    </w:p>
    <w:p w14:paraId="31370BF1" w14:textId="77777777" w:rsidR="00CA6EE4" w:rsidRPr="005E458B" w:rsidRDefault="00272377" w:rsidP="00D51CD5">
      <w:pPr>
        <w:numPr>
          <w:ilvl w:val="0"/>
          <w:numId w:val="3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соблюдение сроков, предусмотренных календарным учебным графиком;</w:t>
      </w:r>
    </w:p>
    <w:p w14:paraId="27D1EFF3" w14:textId="77777777" w:rsidR="00CA6EE4" w:rsidRPr="005E458B" w:rsidRDefault="00272377" w:rsidP="00D51CD5">
      <w:pPr>
        <w:numPr>
          <w:ilvl w:val="0"/>
          <w:numId w:val="3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(обеспечение помещением, оборудованием и т. д.);</w:t>
      </w:r>
    </w:p>
    <w:p w14:paraId="3BEEF71F" w14:textId="77777777" w:rsidR="00CA6EE4" w:rsidRPr="005E458B" w:rsidRDefault="00272377" w:rsidP="00D51CD5">
      <w:pPr>
        <w:numPr>
          <w:ilvl w:val="0"/>
          <w:numId w:val="3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 д.).</w:t>
      </w:r>
    </w:p>
    <w:p w14:paraId="598B42CB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4.4. Реализация сетевой образовательной программы может осуществляться в очной, очно-заочной или заочной форме;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14:paraId="4E8E3A1D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4.5. Информирование о программах, которые могут быть реализованы в сетевой форме, осуществляется школой с использованием:</w:t>
      </w:r>
    </w:p>
    <w:p w14:paraId="4158589B" w14:textId="77777777" w:rsidR="00CA6EE4" w:rsidRDefault="00272377" w:rsidP="00D51CD5">
      <w:pPr>
        <w:numPr>
          <w:ilvl w:val="0"/>
          <w:numId w:val="4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4C05A0" w14:textId="77777777" w:rsidR="00CA6EE4" w:rsidRPr="005E458B" w:rsidRDefault="00272377" w:rsidP="00D51CD5">
      <w:pPr>
        <w:numPr>
          <w:ilvl w:val="0"/>
          <w:numId w:val="4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размещаемых на информационных стендах;</w:t>
      </w:r>
    </w:p>
    <w:p w14:paraId="0080CABB" w14:textId="77777777" w:rsidR="00CA6EE4" w:rsidRDefault="00272377" w:rsidP="00D51CD5">
      <w:pPr>
        <w:numPr>
          <w:ilvl w:val="0"/>
          <w:numId w:val="4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EE284B" w14:textId="77777777" w:rsidR="00CA6EE4" w:rsidRDefault="00272377" w:rsidP="00D51CD5">
      <w:pPr>
        <w:numPr>
          <w:ilvl w:val="0"/>
          <w:numId w:val="4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доступными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68CC693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4.6.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школой и другими организациями по форме, утвержденной приказом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14:paraId="51AAC7F9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Организационное обеспечение реализации сетевого взаимодействия </w:t>
      </w:r>
    </w:p>
    <w:p w14:paraId="1FC67BBE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5.1. Общее руководство работой по организационному обеспечению и информационной поддержке сетевого взаимодействия осуществляет уполномоченное лицо, назначенное приказом директора школы.</w:t>
      </w:r>
    </w:p>
    <w:p w14:paraId="1C85EB29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5.2. Организационное обеспечение взаимодействия включает следующие процессы:</w:t>
      </w:r>
    </w:p>
    <w:p w14:paraId="589B5424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программах, которые могут быть реализованы в сетевой форме;</w:t>
      </w:r>
    </w:p>
    <w:p w14:paraId="59F7D785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 созданию и (или) оформлению комплекта документов для организации взаимодействия;</w:t>
      </w:r>
    </w:p>
    <w:p w14:paraId="1413FF7B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прием обучающихся на условиях сетевого взаимодействия;</w:t>
      </w:r>
    </w:p>
    <w:p w14:paraId="5E3CD651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выполнение условий договора о сетевой форме реализации образовательной программы;</w:t>
      </w:r>
    </w:p>
    <w:p w14:paraId="5EF6C9F3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в образовательную организацию-участника на время реализации части сетевой образовательной программы образовательной организацией-участником;</w:t>
      </w:r>
    </w:p>
    <w:p w14:paraId="3CAE5807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контроль за состоянием организационно-технического обеспечения реализации сетевой образовательной программы;</w:t>
      </w:r>
    </w:p>
    <w:p w14:paraId="0773DBD7" w14:textId="77777777" w:rsidR="00CA6EE4" w:rsidRPr="005E458B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14:paraId="02C56BAD" w14:textId="77777777" w:rsidR="00CA6EE4" w:rsidRDefault="00272377" w:rsidP="00D51CD5">
      <w:pPr>
        <w:numPr>
          <w:ilvl w:val="0"/>
          <w:numId w:val="5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AC07189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5.3. Школа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14:paraId="73D07C9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5.4.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14:paraId="2049C72A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5.5.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отчисления из базовой организации в порядке, определяемом локальными нормативными актами указанной организации.</w:t>
      </w:r>
    </w:p>
    <w:p w14:paraId="496A6335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 организацию, обладающую ресурсами, не производится.</w:t>
      </w:r>
    </w:p>
    <w:p w14:paraId="116CD700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Правовое обеспечение реализации образовательных программ в сетевой форме</w:t>
      </w:r>
    </w:p>
    <w:p w14:paraId="1780E050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6.1. В целях должного нормативно-правового, организационно-педагогического обеспечения реализации сетевых образовательных программ по мере необходимости могут осуществляться:</w:t>
      </w:r>
    </w:p>
    <w:p w14:paraId="462A1136" w14:textId="7BC4FACD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изменений и (или) дополнений в </w:t>
      </w:r>
      <w:r w:rsidR="004C76F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став школы;</w:t>
      </w:r>
    </w:p>
    <w:p w14:paraId="56E32EA4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правовые акты школы,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</w:p>
    <w:p w14:paraId="6481243D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 случае необходимости – подготовка документов для переоформления приложения к лицензии школы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реализации образовательных программ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14:paraId="4958301F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внесение необходимых изменений в организационную структуру и (или) должностные обязанности руководителей, педагогических и иных работников школы;</w:t>
      </w:r>
    </w:p>
    <w:p w14:paraId="573AE7AF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школы и (или) организации-партнера;</w:t>
      </w:r>
    </w:p>
    <w:p w14:paraId="09D6F6ED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и форм предоставления сведений о посещаемости занятий обучающихся по образовательным программам согласно договору между организациями, а также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14:paraId="16CB871D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определение правил и порядка реализации академической мобильности и сопровождения обучающихся к месту обучения в рамках реализации сетевой образовательной программы;</w:t>
      </w:r>
    </w:p>
    <w:p w14:paraId="190B3309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</w:p>
    <w:p w14:paraId="5DB1AF64" w14:textId="77777777" w:rsidR="00CA6EE4" w:rsidRPr="005E458B" w:rsidRDefault="00272377" w:rsidP="00D51CD5">
      <w:pPr>
        <w:numPr>
          <w:ilvl w:val="0"/>
          <w:numId w:val="6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разработка и внесение изменений в иные локальные акты, требуемые для реализации форм сетевого взаимодействия.</w:t>
      </w:r>
    </w:p>
    <w:p w14:paraId="04A28857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Статус обучающихся (слушателей) при реализации дополнительной профессиональной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 в сетевой форме</w:t>
      </w:r>
    </w:p>
    <w:p w14:paraId="6A55327E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 xml:space="preserve">7.1.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федеральными законами и соответствующими 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локальными нормативными актами школы с учетом условий договора о сетевой форме реализации образовательной программы.</w:t>
      </w:r>
    </w:p>
    <w:p w14:paraId="617EF126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7.2. Зачисление в школу на обучение по сетевой образовательной программе происходит в соответствии с установленными правилами приема в школу.</w:t>
      </w:r>
    </w:p>
    <w:p w14:paraId="5DF635CA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14:paraId="497A714E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обучающимися учебной литературы, пособий и иных учебных 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в рамках освоения учебных предметов, курсов, дисциплин и т. д. осуществляется в порядке, установленном школой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14:paraId="79599EE4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7.5. Порядок и режим использования обучающимися материально-технического 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при освоении учебных программ в рамках сетевого взаимодействия в организациях-партнерах осуществляются в порядке, предусмотренном договором между школой и данными организациями.</w:t>
      </w:r>
    </w:p>
    <w:p w14:paraId="7E317DB2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7.6. Обучающиеся осваивают предусмотренную договором часть сетевой программы в образовательной организации-участнике, а она в свою очередь предоставляет в школу информацию, необходимую для выставления промежуточной аттестации по соответствующим учебным курсам, дисциплинам (модулям, разделам), практике и (или) стажировке и т. д., если иное не предусмотрено договором о сетевой форме реализации образовательной программы.</w:t>
      </w:r>
    </w:p>
    <w:p w14:paraId="4BB01305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7.7. Обучающиеся проходят итоговую аттестацию по сетевой образовательной программе в порядке, установленном договором о сетевой форме реализации образовательной программы.</w:t>
      </w:r>
    </w:p>
    <w:p w14:paraId="3CD67C4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7.8. К процессу оценки качества обучения по решению школы и организации-партнера могут привлекаться внешние эксперты.</w:t>
      </w:r>
    </w:p>
    <w:p w14:paraId="0B6BC635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Финансовые условия обучения</w:t>
      </w:r>
    </w:p>
    <w:p w14:paraId="409F9B1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8.1.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14:paraId="460ED31F" w14:textId="77777777" w:rsidR="00CA6EE4" w:rsidRPr="005E458B" w:rsidRDefault="00272377" w:rsidP="00D51CD5">
      <w:pPr>
        <w:spacing w:before="0" w:beforeAutospacing="0" w:after="0" w:afterAutospacing="0" w:line="276" w:lineRule="auto"/>
        <w:ind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8.2. Финансирование взаимодействия может осуществляться за счет:</w:t>
      </w:r>
    </w:p>
    <w:p w14:paraId="41C62474" w14:textId="77777777" w:rsidR="00CA6EE4" w:rsidRPr="005E458B" w:rsidRDefault="00272377" w:rsidP="00D51CD5">
      <w:pPr>
        <w:numPr>
          <w:ilvl w:val="0"/>
          <w:numId w:val="7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собственных средств школы,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получаемых в рамках выполнения государственного (муниципального) задания;</w:t>
      </w:r>
    </w:p>
    <w:p w14:paraId="697147F6" w14:textId="77777777" w:rsidR="00CA6EE4" w:rsidRPr="005E458B" w:rsidRDefault="00272377" w:rsidP="00D51CD5">
      <w:pPr>
        <w:numPr>
          <w:ilvl w:val="0"/>
          <w:numId w:val="7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субсидий, получаемых школой, в том числе выделяемых в рамках национальных проектов;</w:t>
      </w:r>
    </w:p>
    <w:p w14:paraId="39E28FB2" w14:textId="77777777" w:rsidR="00CA6EE4" w:rsidRPr="005E458B" w:rsidRDefault="00272377" w:rsidP="00D51CD5">
      <w:pPr>
        <w:numPr>
          <w:ilvl w:val="0"/>
          <w:numId w:val="7"/>
        </w:numPr>
        <w:spacing w:before="0" w:beforeAutospacing="0" w:after="0" w:afterAutospacing="0" w:line="276" w:lineRule="auto"/>
        <w:ind w:left="0" w:right="-23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средств организаций-партнеров,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фондов;</w:t>
      </w:r>
    </w:p>
    <w:p w14:paraId="43AF65A6" w14:textId="77777777" w:rsidR="00CA6EE4" w:rsidRPr="005E458B" w:rsidRDefault="00272377" w:rsidP="00D51CD5">
      <w:pPr>
        <w:numPr>
          <w:ilvl w:val="0"/>
          <w:numId w:val="7"/>
        </w:numPr>
        <w:spacing w:before="0" w:beforeAutospacing="0" w:after="0" w:afterAutospacing="0" w:line="276" w:lineRule="auto"/>
        <w:ind w:left="0" w:right="-23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58B">
        <w:rPr>
          <w:rFonts w:hAnsi="Times New Roman" w:cs="Times New Roman"/>
          <w:color w:val="000000"/>
          <w:sz w:val="24"/>
          <w:szCs w:val="24"/>
          <w:lang w:val="ru-RU"/>
        </w:rPr>
        <w:t>личных средств участников сетевого взаимодействия.</w:t>
      </w:r>
    </w:p>
    <w:sectPr w:rsidR="00CA6EE4" w:rsidRPr="005E458B" w:rsidSect="00D51CD5">
      <w:pgSz w:w="11907" w:h="16839"/>
      <w:pgMar w:top="993" w:right="85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D2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51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D6E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A1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E3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06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D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2377"/>
    <w:rsid w:val="002D33B1"/>
    <w:rsid w:val="002D3591"/>
    <w:rsid w:val="003514A0"/>
    <w:rsid w:val="00392C3E"/>
    <w:rsid w:val="004C76F7"/>
    <w:rsid w:val="004F7E17"/>
    <w:rsid w:val="005A05CE"/>
    <w:rsid w:val="005E458B"/>
    <w:rsid w:val="00653AF6"/>
    <w:rsid w:val="007C0B7D"/>
    <w:rsid w:val="009703DF"/>
    <w:rsid w:val="00AD2E18"/>
    <w:rsid w:val="00B73A5A"/>
    <w:rsid w:val="00CA6EE4"/>
    <w:rsid w:val="00D51CD5"/>
    <w:rsid w:val="00D7756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773B"/>
  <w15:docId w15:val="{1DC071C2-89C9-4B2E-B97D-B3A8693E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51CD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Пользователь Windows</cp:lastModifiedBy>
  <cp:revision>5</cp:revision>
  <dcterms:created xsi:type="dcterms:W3CDTF">2025-12-24T07:47:00Z</dcterms:created>
  <dcterms:modified xsi:type="dcterms:W3CDTF">2025-12-24T07:59:00Z</dcterms:modified>
</cp:coreProperties>
</file>